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E6" w:rsidRPr="00E766E6" w:rsidRDefault="00E766E6" w:rsidP="00E766E6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u w:val="single"/>
          <w:lang w:eastAsia="pl-PL"/>
        </w:rPr>
      </w:pPr>
      <w:r w:rsidRPr="00E766E6">
        <w:rPr>
          <w:rFonts w:eastAsia="Times New Roman"/>
          <w:b/>
          <w:bCs/>
          <w:color w:val="FF6600"/>
          <w:sz w:val="48"/>
          <w:szCs w:val="48"/>
          <w:u w:val="single"/>
          <w:lang w:eastAsia="pl-PL"/>
        </w:rPr>
        <w:t xml:space="preserve">Wiosna na osiedlu - </w:t>
      </w:r>
      <w:r w:rsidRPr="00485DC4">
        <w:rPr>
          <w:rFonts w:eastAsia="Times New Roman"/>
          <w:b/>
          <w:bCs/>
          <w:color w:val="FF6600"/>
          <w:sz w:val="48"/>
          <w:szCs w:val="48"/>
          <w:u w:val="single"/>
          <w:lang w:eastAsia="pl-PL"/>
        </w:rPr>
        <w:t>zarządzanie</w:t>
      </w:r>
      <w:r w:rsidRPr="00E766E6">
        <w:rPr>
          <w:rFonts w:eastAsia="Times New Roman"/>
          <w:b/>
          <w:bCs/>
          <w:color w:val="FF6600"/>
          <w:sz w:val="48"/>
          <w:szCs w:val="48"/>
          <w:u w:val="single"/>
          <w:lang w:eastAsia="pl-PL"/>
        </w:rPr>
        <w:t xml:space="preserve"> terenami zielonymi.</w:t>
      </w:r>
    </w:p>
    <w:p w:rsidR="00C10639" w:rsidRPr="00223F34" w:rsidRDefault="00C10639" w:rsidP="009513AE">
      <w:pPr>
        <w:ind w:left="284" w:hanging="284"/>
        <w:rPr>
          <w:rFonts w:eastAsia="Times New Roman"/>
          <w:b/>
          <w:color w:val="002060"/>
          <w:lang w:eastAsia="pl-PL"/>
        </w:rPr>
      </w:pPr>
    </w:p>
    <w:p w:rsidR="009513AE" w:rsidRPr="00223F34" w:rsidRDefault="00BD1D9C" w:rsidP="009513AE">
      <w:pPr>
        <w:ind w:left="284" w:hanging="284"/>
        <w:rPr>
          <w:color w:val="333333"/>
          <w:sz w:val="27"/>
          <w:szCs w:val="27"/>
        </w:rPr>
      </w:pPr>
      <w:r w:rsidRPr="00223F34">
        <w:rPr>
          <w:rFonts w:eastAsia="Times New Roman"/>
          <w:b/>
          <w:color w:val="002060"/>
          <w:lang w:eastAsia="pl-PL"/>
        </w:rPr>
        <w:t>CEL SZKOLENIA</w:t>
      </w:r>
      <w:r w:rsidRPr="00223F34">
        <w:rPr>
          <w:rFonts w:eastAsia="Times New Roman"/>
          <w:color w:val="002060"/>
          <w:lang w:eastAsia="pl-PL"/>
        </w:rPr>
        <w:t>:</w:t>
      </w:r>
      <w:r w:rsidRPr="00223F34">
        <w:rPr>
          <w:rFonts w:eastAsia="Times New Roman"/>
          <w:color w:val="002060"/>
          <w:lang w:eastAsia="pl-PL"/>
        </w:rPr>
        <w:br/>
      </w:r>
      <w:r w:rsidR="00223F34" w:rsidRPr="00223F34">
        <w:rPr>
          <w:bCs/>
          <w:sz w:val="27"/>
          <w:szCs w:val="27"/>
        </w:rPr>
        <w:t>Na szkoleniu omówimy aktualne zasady i metody utrzymania zieleni na terenach osiedli mieszkaniowych</w:t>
      </w:r>
      <w:r w:rsidR="009A7D1D" w:rsidRPr="00223F34">
        <w:rPr>
          <w:bCs/>
          <w:sz w:val="27"/>
          <w:szCs w:val="27"/>
        </w:rPr>
        <w:t>.</w:t>
      </w:r>
    </w:p>
    <w:p w:rsidR="00C10639" w:rsidRDefault="00C10639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223F34" w:rsidRPr="00223F34" w:rsidRDefault="00223F34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E67BC" w:rsidRPr="00223F34" w:rsidRDefault="009E67BC" w:rsidP="009E67BC">
      <w:pPr>
        <w:pStyle w:val="Bezodstpw"/>
        <w:rPr>
          <w:rFonts w:ascii="Times New Roman" w:hAnsi="Times New Roman" w:cs="Times New Roman"/>
          <w:b/>
          <w:color w:val="002060"/>
          <w:sz w:val="28"/>
          <w:szCs w:val="28"/>
          <w:lang w:eastAsia="pl-PL"/>
        </w:rPr>
      </w:pPr>
      <w:r w:rsidRPr="00223F34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 xml:space="preserve">SZKOLENIE </w:t>
      </w:r>
      <w:r w:rsidR="00BD1D9C" w:rsidRPr="00223F34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POLECAMY</w:t>
      </w:r>
      <w:r w:rsidR="00BD1D9C" w:rsidRPr="00223F34">
        <w:rPr>
          <w:rFonts w:ascii="Times New Roman" w:hAnsi="Times New Roman" w:cs="Times New Roman"/>
          <w:b/>
          <w:color w:val="002060"/>
          <w:sz w:val="28"/>
          <w:szCs w:val="28"/>
          <w:lang w:eastAsia="pl-PL"/>
        </w:rPr>
        <w:t>:</w:t>
      </w:r>
    </w:p>
    <w:p w:rsidR="009E67BC" w:rsidRPr="00223F34" w:rsidRDefault="00223F34" w:rsidP="009E67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3F34">
        <w:rPr>
          <w:rFonts w:ascii="Times New Roman" w:hAnsi="Times New Roman" w:cs="Times New Roman"/>
          <w:sz w:val="24"/>
          <w:szCs w:val="24"/>
        </w:rPr>
        <w:t>Zarządcom i administratorom nieruchomości, w tym również nieruchomości komercyjnych</w:t>
      </w:r>
      <w:r w:rsidR="009E67BC" w:rsidRPr="00223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D1D" w:rsidRPr="00223F34" w:rsidRDefault="009A7D1D" w:rsidP="009E67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3F34">
        <w:rPr>
          <w:rFonts w:ascii="Times New Roman" w:hAnsi="Times New Roman" w:cs="Times New Roman"/>
          <w:sz w:val="24"/>
          <w:szCs w:val="24"/>
        </w:rPr>
        <w:t xml:space="preserve">Właścicielom </w:t>
      </w:r>
      <w:r w:rsidR="00223F34" w:rsidRPr="00223F34">
        <w:rPr>
          <w:rFonts w:ascii="Times New Roman" w:hAnsi="Times New Roman" w:cs="Times New Roman"/>
          <w:sz w:val="24"/>
          <w:szCs w:val="24"/>
        </w:rPr>
        <w:t>obiektów</w:t>
      </w:r>
    </w:p>
    <w:p w:rsidR="00240E16" w:rsidRPr="00223F34" w:rsidRDefault="00223F34" w:rsidP="009E67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3F34">
        <w:rPr>
          <w:rFonts w:ascii="Times New Roman" w:hAnsi="Times New Roman" w:cs="Times New Roman"/>
          <w:sz w:val="24"/>
          <w:szCs w:val="24"/>
        </w:rPr>
        <w:t>Pracownikom urzędów -  osobom, które zarządzają mieniem własności publicznej</w:t>
      </w:r>
      <w:r w:rsidRPr="00223F34">
        <w:rPr>
          <w:rFonts w:ascii="Times New Roman" w:hAnsi="Times New Roman" w:cs="Times New Roman"/>
          <w:sz w:val="27"/>
          <w:szCs w:val="27"/>
        </w:rPr>
        <w:t>.</w:t>
      </w:r>
    </w:p>
    <w:p w:rsidR="009E67BC" w:rsidRPr="00223F34" w:rsidRDefault="009E67BC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C10639" w:rsidRPr="00223F34" w:rsidRDefault="00C10639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E67BC" w:rsidRPr="00223F34" w:rsidRDefault="00240E16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  <w:r w:rsidRPr="00223F34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Z</w:t>
      </w:r>
      <w:r w:rsidR="00BD1D9C" w:rsidRPr="00223F34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AKRES PORUSZANEJ TEMATYKI ZAJĘĆ</w:t>
      </w:r>
      <w:r w:rsidR="00F475CD" w:rsidRPr="00223F34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:</w:t>
      </w:r>
    </w:p>
    <w:p w:rsidR="00223F34" w:rsidRPr="00485DC4" w:rsidRDefault="00223F34" w:rsidP="00485DC4">
      <w:pPr>
        <w:pStyle w:val="Bezodstpw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85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Cześć I: </w:t>
      </w:r>
      <w:r w:rsidRPr="00485DC4">
        <w:rPr>
          <w:rFonts w:ascii="Times New Roman" w:hAnsi="Times New Roman" w:cs="Times New Roman"/>
          <w:sz w:val="24"/>
          <w:szCs w:val="24"/>
          <w:lang w:eastAsia="pl-PL"/>
        </w:rPr>
        <w:t>Zasady i tryb postępowania w działaniach na terenach zieleni osiedlowej w świetle przepisów, metody sporządzania dokumentacji przydatnej w zarządzaniu terenami zieleni osiedlowej m.in. inwentaryzacja, SWIOR, SIWZ.</w:t>
      </w:r>
      <w:r w:rsidRPr="00485DC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85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II:</w:t>
      </w:r>
      <w:r w:rsidRPr="00485DC4">
        <w:rPr>
          <w:rFonts w:ascii="Times New Roman" w:hAnsi="Times New Roman" w:cs="Times New Roman"/>
          <w:sz w:val="24"/>
          <w:szCs w:val="24"/>
          <w:lang w:eastAsia="pl-PL"/>
        </w:rPr>
        <w:t xml:space="preserve"> Problemy dotyczące zarządzania terenami zieleni, aktualne obowiązki i wymagania dotyczące placów zabaw, regulacje prawne dotyczące gospodarki drzewostanem, konsekwencje kolizji zieleni z budynkami, metody wyceny realnej wartości drzew, zasady naliczania opłat i rekompensat, ekspertyzy i opinie dendrologicznej dotyczące obiektu.</w:t>
      </w:r>
      <w:r w:rsidRPr="00485DC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85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Cześć III:</w:t>
      </w:r>
      <w:r w:rsidRPr="00485DC4">
        <w:rPr>
          <w:rFonts w:ascii="Times New Roman" w:hAnsi="Times New Roman" w:cs="Times New Roman"/>
          <w:sz w:val="24"/>
          <w:szCs w:val="24"/>
          <w:lang w:eastAsia="pl-PL"/>
        </w:rPr>
        <w:t xml:space="preserve"> Sposoby konstruowania umów z podwykonawcami, kontrola jakości materiałów i wykonawstwa, wymagania dotyczące utrzymania obiektu, etapy eksploatacji, pielęgnacji, na co szczególnie należy zwrócić uwagę przy odbiorach robót związanych z pielęgnacją terenów zielni osiedlowej,  kary wynikające z nieprawidłowej pielęgnacji.</w:t>
      </w:r>
      <w:r w:rsidRPr="00485DC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85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Część IV: </w:t>
      </w:r>
      <w:r w:rsidRPr="00485DC4">
        <w:rPr>
          <w:rFonts w:ascii="Times New Roman" w:hAnsi="Times New Roman" w:cs="Times New Roman"/>
          <w:sz w:val="24"/>
          <w:szCs w:val="24"/>
          <w:lang w:eastAsia="pl-PL"/>
        </w:rPr>
        <w:t>Zasady BHP przy pielęgnacji terenów zieleni osiedlowej. problem hałasu, stosowania środków ochrony roślin, prac związanych z cięciem i formowaniem, najczęściej popełniane błędy przy pielęgnacji terenów zieleni</w:t>
      </w:r>
    </w:p>
    <w:p w:rsidR="009513AE" w:rsidRPr="00223F34" w:rsidRDefault="00BD1D9C" w:rsidP="009513AE">
      <w:pPr>
        <w:widowControl/>
        <w:suppressAutoHyphens w:val="0"/>
        <w:spacing w:before="100" w:beforeAutospacing="1" w:after="100" w:afterAutospacing="1"/>
        <w:rPr>
          <w:b/>
          <w:color w:val="002060"/>
          <w:lang w:eastAsia="pl-PL"/>
        </w:rPr>
      </w:pPr>
      <w:r w:rsidRPr="00223F34">
        <w:rPr>
          <w:rFonts w:eastAsia="Times New Roman"/>
          <w:b/>
          <w:color w:val="002060"/>
          <w:lang w:eastAsia="pl-PL"/>
        </w:rPr>
        <w:t>Koszt:</w:t>
      </w:r>
      <w:r w:rsidRPr="00223F34">
        <w:rPr>
          <w:rFonts w:eastAsia="Times New Roman"/>
          <w:lang w:eastAsia="pl-PL"/>
        </w:rPr>
        <w:t xml:space="preserve"> </w:t>
      </w:r>
      <w:r w:rsidR="009E67BC" w:rsidRPr="00223F34">
        <w:rPr>
          <w:bCs/>
        </w:rPr>
        <w:t>2</w:t>
      </w:r>
      <w:r w:rsidR="00485DC4">
        <w:rPr>
          <w:bCs/>
        </w:rPr>
        <w:t>7</w:t>
      </w:r>
      <w:r w:rsidR="009E67BC" w:rsidRPr="00223F34">
        <w:rPr>
          <w:bCs/>
        </w:rPr>
        <w:t>0 zł/osoba (dla członków SPWN 20% rabat)</w:t>
      </w:r>
      <w:r w:rsidRPr="00223F34">
        <w:rPr>
          <w:rFonts w:eastAsia="Times New Roman"/>
          <w:lang w:eastAsia="pl-PL"/>
        </w:rPr>
        <w:br/>
      </w:r>
      <w:r w:rsidRPr="00223F34">
        <w:rPr>
          <w:rFonts w:eastAsia="Times New Roman"/>
          <w:b/>
          <w:color w:val="002060"/>
          <w:lang w:eastAsia="pl-PL"/>
        </w:rPr>
        <w:t>Termin:</w:t>
      </w:r>
      <w:r w:rsidRPr="00223F34">
        <w:rPr>
          <w:rFonts w:eastAsia="Times New Roman"/>
          <w:lang w:eastAsia="pl-PL"/>
        </w:rPr>
        <w:t xml:space="preserve"> </w:t>
      </w:r>
      <w:r w:rsidR="00485DC4">
        <w:rPr>
          <w:rFonts w:eastAsia="Times New Roman"/>
          <w:b/>
          <w:lang w:eastAsia="pl-PL"/>
        </w:rPr>
        <w:t>9 maja</w:t>
      </w:r>
      <w:r w:rsidRPr="00223F34">
        <w:rPr>
          <w:rFonts w:eastAsia="Times New Roman"/>
          <w:b/>
          <w:lang w:eastAsia="pl-PL"/>
        </w:rPr>
        <w:t xml:space="preserve"> 2012 roku</w:t>
      </w:r>
      <w:r w:rsidRPr="00223F34">
        <w:rPr>
          <w:rFonts w:eastAsia="Times New Roman"/>
          <w:lang w:eastAsia="pl-PL"/>
        </w:rPr>
        <w:br/>
      </w:r>
      <w:r w:rsidRPr="00223F34">
        <w:rPr>
          <w:rFonts w:eastAsia="Times New Roman"/>
          <w:b/>
          <w:color w:val="002060"/>
          <w:lang w:eastAsia="pl-PL"/>
        </w:rPr>
        <w:t>Godziny:</w:t>
      </w:r>
      <w:r w:rsidRPr="00223F34">
        <w:rPr>
          <w:rFonts w:eastAsia="Times New Roman"/>
          <w:lang w:eastAsia="pl-PL"/>
        </w:rPr>
        <w:t xml:space="preserve"> </w:t>
      </w:r>
      <w:r w:rsidRPr="00223F34">
        <w:rPr>
          <w:rFonts w:eastAsia="Times New Roman"/>
          <w:b/>
          <w:lang w:eastAsia="pl-PL"/>
        </w:rPr>
        <w:t>10:00 – 16.00</w:t>
      </w:r>
      <w:r w:rsidRPr="00223F34">
        <w:rPr>
          <w:rFonts w:eastAsia="Times New Roman"/>
          <w:lang w:eastAsia="pl-PL"/>
        </w:rPr>
        <w:t xml:space="preserve"> (osiem godzin w ramach doskonalenia zawodowego)</w:t>
      </w:r>
      <w:r w:rsidRPr="00223F34">
        <w:rPr>
          <w:rFonts w:eastAsia="Times New Roman"/>
          <w:lang w:eastAsia="pl-PL"/>
        </w:rPr>
        <w:br/>
      </w:r>
      <w:r w:rsidRPr="00223F34">
        <w:rPr>
          <w:rFonts w:eastAsia="Times New Roman"/>
          <w:b/>
          <w:color w:val="002060"/>
          <w:lang w:eastAsia="pl-PL"/>
        </w:rPr>
        <w:t>Miejsce:</w:t>
      </w:r>
      <w:r w:rsidRPr="00223F34">
        <w:rPr>
          <w:rFonts w:eastAsia="Times New Roman"/>
          <w:lang w:eastAsia="pl-PL"/>
        </w:rPr>
        <w:t xml:space="preserve"> Warszawa, ul. Towarowa 22</w:t>
      </w:r>
    </w:p>
    <w:p w:rsidR="00485DC4" w:rsidRDefault="00485DC4" w:rsidP="00F475CD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F475CD" w:rsidRPr="00223F34" w:rsidRDefault="00F475CD" w:rsidP="00F475CD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  <w:r w:rsidRPr="00223F34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FORMA ZGŁOSZENIA UCZESTNICTWA:</w:t>
      </w:r>
    </w:p>
    <w:p w:rsidR="00485DC4" w:rsidRDefault="00F475CD" w:rsidP="009513AE">
      <w:pPr>
        <w:pStyle w:val="Bezodstpw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23F34">
        <w:rPr>
          <w:rFonts w:ascii="Times New Roman" w:hAnsi="Times New Roman" w:cs="Times New Roman"/>
          <w:sz w:val="24"/>
          <w:szCs w:val="24"/>
        </w:rPr>
        <w:t xml:space="preserve">Aby dokonać </w:t>
      </w:r>
      <w:r w:rsidR="00C10639" w:rsidRPr="00223F34">
        <w:rPr>
          <w:rFonts w:ascii="Times New Roman" w:hAnsi="Times New Roman" w:cs="Times New Roman"/>
          <w:sz w:val="24"/>
          <w:szCs w:val="24"/>
        </w:rPr>
        <w:t>zgłoszenia</w:t>
      </w:r>
      <w:r w:rsidRPr="00223F34">
        <w:rPr>
          <w:rFonts w:ascii="Times New Roman" w:hAnsi="Times New Roman" w:cs="Times New Roman"/>
          <w:sz w:val="24"/>
          <w:szCs w:val="24"/>
        </w:rPr>
        <w:t xml:space="preserve"> na szkolenie należy wejść na stronę internetową </w:t>
      </w:r>
      <w:hyperlink r:id="rId7" w:history="1">
        <w:r w:rsidRPr="00223F34">
          <w:rPr>
            <w:rFonts w:ascii="Times New Roman" w:hAnsi="Times New Roman" w:cs="Times New Roman"/>
            <w:sz w:val="24"/>
            <w:szCs w:val="24"/>
          </w:rPr>
          <w:t>www.spwn.pl</w:t>
        </w:r>
      </w:hyperlink>
      <w:r w:rsidRPr="00223F34">
        <w:rPr>
          <w:rFonts w:ascii="Times New Roman" w:hAnsi="Times New Roman" w:cs="Times New Roman"/>
          <w:sz w:val="24"/>
          <w:szCs w:val="24"/>
        </w:rPr>
        <w:t xml:space="preserve"> w celu pobrania</w:t>
      </w:r>
      <w:r w:rsidRPr="00223F34">
        <w:rPr>
          <w:rFonts w:ascii="Times New Roman" w:hAnsi="Times New Roman" w:cs="Times New Roman"/>
        </w:rPr>
        <w:t xml:space="preserve"> </w:t>
      </w:r>
      <w:r w:rsidRPr="00223F34">
        <w:rPr>
          <w:rFonts w:ascii="Times New Roman" w:hAnsi="Times New Roman" w:cs="Times New Roman"/>
          <w:sz w:val="24"/>
          <w:szCs w:val="24"/>
        </w:rPr>
        <w:t xml:space="preserve">formularza zgłoszeniowego. Wypełniony formularz należy </w:t>
      </w:r>
      <w:r w:rsidRPr="00223F34">
        <w:rPr>
          <w:rFonts w:ascii="Times New Roman" w:eastAsia="Calibri" w:hAnsi="Times New Roman" w:cs="Times New Roman"/>
          <w:sz w:val="24"/>
          <w:szCs w:val="24"/>
        </w:rPr>
        <w:t xml:space="preserve">przesłać faksem: </w:t>
      </w:r>
      <w:r w:rsidR="00C10639" w:rsidRPr="00223F3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23F34">
        <w:rPr>
          <w:rFonts w:ascii="Times New Roman" w:eastAsia="Calibri" w:hAnsi="Times New Roman" w:cs="Times New Roman"/>
          <w:i/>
          <w:sz w:val="24"/>
          <w:szCs w:val="24"/>
        </w:rPr>
        <w:t xml:space="preserve">22) 890 00 20 wew. 5  </w:t>
      </w:r>
      <w:r w:rsidRPr="00223F34">
        <w:rPr>
          <w:rFonts w:ascii="Times New Roman" w:eastAsia="Calibri" w:hAnsi="Times New Roman" w:cs="Times New Roman"/>
          <w:sz w:val="24"/>
          <w:szCs w:val="24"/>
        </w:rPr>
        <w:t>lub</w:t>
      </w:r>
      <w:r w:rsidRPr="00223F34">
        <w:rPr>
          <w:rFonts w:ascii="Times New Roman" w:eastAsia="Calibri" w:hAnsi="Times New Roman" w:cs="Times New Roman"/>
          <w:i/>
          <w:sz w:val="24"/>
          <w:szCs w:val="24"/>
        </w:rPr>
        <w:t xml:space="preserve"> e-mail: </w:t>
      </w:r>
      <w:hyperlink r:id="rId8" w:history="1">
        <w:r w:rsidRPr="00223F34">
          <w:rPr>
            <w:rFonts w:ascii="Times New Roman" w:eastAsia="Calibri" w:hAnsi="Times New Roman" w:cs="Times New Roman"/>
            <w:i/>
            <w:sz w:val="24"/>
            <w:szCs w:val="24"/>
          </w:rPr>
          <w:t>pgajownik@spwn.pl</w:t>
        </w:r>
      </w:hyperlink>
      <w:r w:rsidRPr="00223F34">
        <w:rPr>
          <w:rFonts w:ascii="Times New Roman" w:hAnsi="Times New Roman" w:cs="Times New Roman"/>
          <w:sz w:val="24"/>
          <w:szCs w:val="24"/>
        </w:rPr>
        <w:t xml:space="preserve">. Zgłoszenia można dokonać również za pośrednictwem strony internetowej wybierając opcje </w:t>
      </w:r>
      <w:r w:rsidRPr="00223F34">
        <w:rPr>
          <w:rFonts w:ascii="Times New Roman" w:hAnsi="Times New Roman" w:cs="Times New Roman"/>
          <w:i/>
          <w:sz w:val="24"/>
          <w:szCs w:val="24"/>
        </w:rPr>
        <w:t>zapisz się.</w:t>
      </w:r>
      <w:r w:rsidRPr="00223F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75CD" w:rsidRPr="00223F34" w:rsidRDefault="00F475CD" w:rsidP="009513AE">
      <w:pPr>
        <w:pStyle w:val="Bezodstpw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22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850192" w:rsidRPr="00223F34" w:rsidRDefault="00BD1D9C" w:rsidP="009513AE">
      <w:pPr>
        <w:widowControl/>
        <w:suppressAutoHyphens w:val="0"/>
        <w:spacing w:before="100" w:beforeAutospacing="1" w:after="100" w:afterAutospacing="1"/>
      </w:pPr>
      <w:r w:rsidRPr="00223F34">
        <w:rPr>
          <w:rFonts w:eastAsia="Times New Roman"/>
          <w:b/>
          <w:color w:val="002060"/>
          <w:lang w:eastAsia="pl-PL"/>
        </w:rPr>
        <w:t>Osoba prowadząca</w:t>
      </w:r>
      <w:r w:rsidRPr="00223F34">
        <w:rPr>
          <w:rFonts w:eastAsia="Times New Roman"/>
          <w:color w:val="002060"/>
          <w:lang w:eastAsia="pl-PL"/>
        </w:rPr>
        <w:t>:</w:t>
      </w:r>
      <w:r w:rsidRPr="00223F34">
        <w:rPr>
          <w:rFonts w:eastAsia="Times New Roman"/>
          <w:lang w:eastAsia="pl-PL"/>
        </w:rPr>
        <w:t xml:space="preserve"> </w:t>
      </w:r>
      <w:r w:rsidR="00485DC4">
        <w:rPr>
          <w:b/>
          <w:bCs/>
        </w:rPr>
        <w:t xml:space="preserve">Dr inż. Grażyna </w:t>
      </w:r>
      <w:proofErr w:type="spellStart"/>
      <w:r w:rsidR="00485DC4">
        <w:rPr>
          <w:b/>
          <w:bCs/>
        </w:rPr>
        <w:t>Kidawska</w:t>
      </w:r>
      <w:proofErr w:type="spellEnd"/>
      <w:r w:rsidR="00485DC4">
        <w:rPr>
          <w:b/>
          <w:bCs/>
        </w:rPr>
        <w:t xml:space="preserve"> -</w:t>
      </w:r>
      <w:r w:rsidR="00485DC4">
        <w:t xml:space="preserve"> </w:t>
      </w:r>
      <w:r w:rsidR="00485DC4">
        <w:rPr>
          <w:rFonts w:ascii="MS Mincho" w:eastAsia="MS Mincho" w:hAnsi="MS Mincho" w:cs="MS Mincho" w:hint="eastAsia"/>
        </w:rPr>
        <w:t> </w:t>
      </w:r>
      <w:r w:rsidR="00485DC4">
        <w:t>Absolwentka Kształtowania Terenów Zieleni Uniwersytetu Przyrodniczego we Wrocławiu oraz Studiów Doktoranckich z zakresu dendrologii stosowanej z elementami ekologii miasta. Od 2004 roku pracownik Uniwersytetu Humanistyczno-Przyrodniczego im. Jana Kochanowskiego w Kielcach. Od 2011 roku Inspektor Nadzoru Terenów Zieleni OSTO 3/2011. Specjalista z zakresu zarządzania terenami zieleni miejskiej. Autorka licznych publikacji branżowych.</w:t>
      </w:r>
    </w:p>
    <w:sectPr w:rsidR="00850192" w:rsidRPr="00223F34" w:rsidSect="009513AE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AC" w:rsidRDefault="008038AC" w:rsidP="00E62C16">
      <w:r>
        <w:separator/>
      </w:r>
    </w:p>
  </w:endnote>
  <w:endnote w:type="continuationSeparator" w:id="0">
    <w:p w:rsidR="008038AC" w:rsidRDefault="008038AC" w:rsidP="00E6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16" w:rsidRDefault="00E62C16">
    <w:pPr>
      <w:pStyle w:val="Stopka"/>
    </w:pPr>
  </w:p>
  <w:p w:rsidR="00E62C16" w:rsidRDefault="00E62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AC" w:rsidRDefault="008038AC" w:rsidP="00E62C16">
      <w:r>
        <w:separator/>
      </w:r>
    </w:p>
  </w:footnote>
  <w:footnote w:type="continuationSeparator" w:id="0">
    <w:p w:rsidR="008038AC" w:rsidRDefault="008038AC" w:rsidP="00E62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18329DA"/>
    <w:multiLevelType w:val="hybridMultilevel"/>
    <w:tmpl w:val="9CF0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F47C6"/>
    <w:multiLevelType w:val="hybridMultilevel"/>
    <w:tmpl w:val="4D22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7449C"/>
    <w:multiLevelType w:val="hybridMultilevel"/>
    <w:tmpl w:val="C5B41108"/>
    <w:lvl w:ilvl="0" w:tplc="4E5CAAF6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C1856"/>
    <w:multiLevelType w:val="hybridMultilevel"/>
    <w:tmpl w:val="969A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B7BA8"/>
    <w:multiLevelType w:val="hybridMultilevel"/>
    <w:tmpl w:val="6B42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114A0"/>
    <w:multiLevelType w:val="hybridMultilevel"/>
    <w:tmpl w:val="92AAE9EE"/>
    <w:lvl w:ilvl="0" w:tplc="09F08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42757"/>
    <w:multiLevelType w:val="hybridMultilevel"/>
    <w:tmpl w:val="E5B86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11502"/>
    <w:multiLevelType w:val="hybridMultilevel"/>
    <w:tmpl w:val="1E5AC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D1559"/>
    <w:multiLevelType w:val="hybridMultilevel"/>
    <w:tmpl w:val="1A2C51B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74A8B"/>
    <w:multiLevelType w:val="hybridMultilevel"/>
    <w:tmpl w:val="98FED510"/>
    <w:lvl w:ilvl="0" w:tplc="A1E07CD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8F6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5242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92"/>
    <w:rsid w:val="00055669"/>
    <w:rsid w:val="00103FD5"/>
    <w:rsid w:val="001146E2"/>
    <w:rsid w:val="001912A5"/>
    <w:rsid w:val="001948C6"/>
    <w:rsid w:val="0019599C"/>
    <w:rsid w:val="00202092"/>
    <w:rsid w:val="00223F34"/>
    <w:rsid w:val="00240E16"/>
    <w:rsid w:val="00292831"/>
    <w:rsid w:val="002F46FA"/>
    <w:rsid w:val="00346563"/>
    <w:rsid w:val="0037032F"/>
    <w:rsid w:val="0037701E"/>
    <w:rsid w:val="00477C9D"/>
    <w:rsid w:val="00482142"/>
    <w:rsid w:val="00485DC4"/>
    <w:rsid w:val="00594D4D"/>
    <w:rsid w:val="006018E8"/>
    <w:rsid w:val="00604D90"/>
    <w:rsid w:val="00622932"/>
    <w:rsid w:val="006D4392"/>
    <w:rsid w:val="007F4B1A"/>
    <w:rsid w:val="008038AC"/>
    <w:rsid w:val="00850192"/>
    <w:rsid w:val="008770A0"/>
    <w:rsid w:val="00920633"/>
    <w:rsid w:val="00946141"/>
    <w:rsid w:val="00946D9B"/>
    <w:rsid w:val="009513AE"/>
    <w:rsid w:val="009A7D1D"/>
    <w:rsid w:val="009E67BC"/>
    <w:rsid w:val="00A62477"/>
    <w:rsid w:val="00A85CBA"/>
    <w:rsid w:val="00AB66E5"/>
    <w:rsid w:val="00AC10DF"/>
    <w:rsid w:val="00AF2168"/>
    <w:rsid w:val="00B40A22"/>
    <w:rsid w:val="00B50905"/>
    <w:rsid w:val="00B519BC"/>
    <w:rsid w:val="00B70C86"/>
    <w:rsid w:val="00BB65C9"/>
    <w:rsid w:val="00BD1D9C"/>
    <w:rsid w:val="00C10639"/>
    <w:rsid w:val="00C331E0"/>
    <w:rsid w:val="00C629F5"/>
    <w:rsid w:val="00DB246C"/>
    <w:rsid w:val="00DB52E8"/>
    <w:rsid w:val="00E62C16"/>
    <w:rsid w:val="00E766E6"/>
    <w:rsid w:val="00E94933"/>
    <w:rsid w:val="00EF4BA2"/>
    <w:rsid w:val="00F24B1D"/>
    <w:rsid w:val="00F364C6"/>
    <w:rsid w:val="00F475CD"/>
    <w:rsid w:val="00F841D3"/>
    <w:rsid w:val="00FB5390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6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46D9B"/>
    <w:pPr>
      <w:keepNext/>
      <w:tabs>
        <w:tab w:val="num" w:pos="1440"/>
      </w:tabs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19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8501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019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46D9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46D9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Tekstpodstawowy31">
    <w:name w:val="Tekst podstawowy 31"/>
    <w:basedOn w:val="Normalny"/>
    <w:rsid w:val="00946D9B"/>
    <w:pPr>
      <w:spacing w:line="320" w:lineRule="atLeast"/>
      <w:jc w:val="both"/>
    </w:pPr>
    <w:rPr>
      <w:rFonts w:ascii="Verdana" w:hAnsi="Verdana" w:cs="Tahoma"/>
      <w:sz w:val="22"/>
    </w:rPr>
  </w:style>
  <w:style w:type="paragraph" w:styleId="Tekstpodstawowy">
    <w:name w:val="Body Text"/>
    <w:basedOn w:val="Normalny"/>
    <w:link w:val="TekstpodstawowyZnak"/>
    <w:semiHidden/>
    <w:rsid w:val="00946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6D9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46D9B"/>
    <w:pPr>
      <w:spacing w:line="360" w:lineRule="auto"/>
      <w:jc w:val="both"/>
    </w:pPr>
  </w:style>
  <w:style w:type="paragraph" w:styleId="Stopka">
    <w:name w:val="footer"/>
    <w:basedOn w:val="Normalny"/>
    <w:link w:val="StopkaZnak"/>
    <w:semiHidden/>
    <w:rsid w:val="00946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46D9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46D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946D9B"/>
    <w:pPr>
      <w:widowControl/>
      <w:jc w:val="center"/>
    </w:pPr>
    <w:rPr>
      <w:rFonts w:eastAsia="Times New Roman"/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46D9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946D9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946D9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6D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4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6F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1D9C"/>
    <w:rPr>
      <w:b/>
      <w:bCs/>
    </w:rPr>
  </w:style>
  <w:style w:type="paragraph" w:styleId="Akapitzlist">
    <w:name w:val="List Paragraph"/>
    <w:basedOn w:val="Normalny"/>
    <w:uiPriority w:val="34"/>
    <w:qFormat/>
    <w:rsid w:val="009E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jownik@spw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2012-03-19T10:40:00Z</dcterms:created>
  <dcterms:modified xsi:type="dcterms:W3CDTF">2012-03-19T10:40:00Z</dcterms:modified>
</cp:coreProperties>
</file>